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D1A" w:rsidRDefault="00DC4D1A">
      <w:r>
        <w:t>Sugg planted on May 19. A little more mature than Bailey, still 3 wks. Before optimum maturity.</w:t>
      </w:r>
    </w:p>
    <w:p w:rsidR="00DC4D1A" w:rsidRDefault="00DC4D1A">
      <w:r w:rsidRPr="00DC4D1A">
        <w:rPr>
          <w:noProof/>
        </w:rPr>
        <w:drawing>
          <wp:inline distT="0" distB="0" distL="0" distR="0">
            <wp:extent cx="5314950" cy="3544480"/>
            <wp:effectExtent l="0" t="0" r="0" b="0"/>
            <wp:docPr id="5" name="Picture 5" descr="C:\Users\mbalota\Pictures\2016\Sep2-2016\SAM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alota\Pictures\2016\Sep2-2016\SAM_5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93" cy="35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1A" w:rsidRDefault="00DC4D1A"/>
    <w:p w:rsidR="00DC4D1A" w:rsidRDefault="00DC4D1A">
      <w:r>
        <w:t>Sullivan planted on June 4</w:t>
      </w:r>
      <w:r w:rsidRPr="00DC4D1A">
        <w:rPr>
          <w:vertAlign w:val="superscript"/>
        </w:rPr>
        <w:t>th</w:t>
      </w:r>
      <w:r>
        <w:t xml:space="preserve">. </w:t>
      </w:r>
      <w:r w:rsidR="005E3DAA">
        <w:t>It seems to be later maturing than Bailey this year.</w:t>
      </w:r>
    </w:p>
    <w:p w:rsidR="00DC4D1A" w:rsidRDefault="00DC4D1A">
      <w:r w:rsidRPr="00DC4D1A">
        <w:rPr>
          <w:noProof/>
        </w:rPr>
        <w:drawing>
          <wp:inline distT="0" distB="0" distL="0" distR="0">
            <wp:extent cx="5438775" cy="3627058"/>
            <wp:effectExtent l="0" t="0" r="0" b="0"/>
            <wp:docPr id="6" name="Picture 6" descr="C:\Users\mbalota\Pictures\2016\Sep2-2016\SAM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alota\Pictures\2016\Sep2-2016\SAM_5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75" cy="36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AA" w:rsidRDefault="005E3DAA">
      <w:r>
        <w:lastRenderedPageBreak/>
        <w:t>Wynne planted on May 25. Both Sullivan and Wynne will need over 3 wks. To reach optimum maturity this year.</w:t>
      </w:r>
    </w:p>
    <w:p w:rsidR="005E3DAA" w:rsidRDefault="005E3DAA">
      <w:bookmarkStart w:id="0" w:name="_GoBack"/>
      <w:r w:rsidRPr="005E3DAA">
        <w:rPr>
          <w:noProof/>
        </w:rPr>
        <w:drawing>
          <wp:inline distT="0" distB="0" distL="0" distR="0">
            <wp:extent cx="5229225" cy="3487311"/>
            <wp:effectExtent l="0" t="0" r="0" b="0"/>
            <wp:docPr id="7" name="Picture 7" descr="C:\Users\mbalota\Pictures\2016\Sep2-2016\SAM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alota\Pictures\2016\Sep2-2016\SAM_5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63" cy="34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36D5" w:rsidRDefault="007B36D5">
      <w:r>
        <w:t>Emery, a 2015 Virginia market-type release, seems to be earlier maturing than Bailey, Sullivan, and Wynne.</w:t>
      </w:r>
    </w:p>
    <w:p w:rsidR="007B36D5" w:rsidRDefault="007B36D5">
      <w:r w:rsidRPr="007B36D5">
        <w:rPr>
          <w:noProof/>
        </w:rPr>
        <w:drawing>
          <wp:inline distT="0" distB="0" distL="0" distR="0">
            <wp:extent cx="5391150" cy="3595297"/>
            <wp:effectExtent l="0" t="0" r="0" b="5715"/>
            <wp:docPr id="8" name="Picture 8" descr="C:\Users\mbalota\Pictures\2016\Sep2-2016\SAM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alota\Pictures\2016\Sep2-2016\SAM_5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6" cy="35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6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F6"/>
    <w:rsid w:val="00132267"/>
    <w:rsid w:val="005E3DAA"/>
    <w:rsid w:val="006739E7"/>
    <w:rsid w:val="007B36D5"/>
    <w:rsid w:val="00DC4D1A"/>
    <w:rsid w:val="00F22CF6"/>
    <w:rsid w:val="00F5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F9403"/>
  <w15:chartTrackingRefBased/>
  <w15:docId w15:val="{10A8AB07-150F-4855-BE30-AE3B0F2B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Balota, Maria</dc:creator>
  <cp:keywords/>
  <dc:description/>
  <cp:lastModifiedBy>Balota, Maria</cp:lastModifiedBy>
  <cp:revision>3</cp:revision>
  <dcterms:created xsi:type="dcterms:W3CDTF">2016-09-02T18:07:00Z</dcterms:created>
  <dcterms:modified xsi:type="dcterms:W3CDTF">2016-09-02T18:47:00Z</dcterms:modified>
</cp:coreProperties>
</file>